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7F" w:rsidRDefault="00F51458">
      <w:pPr>
        <w:spacing w:before="120" w:after="0" w:line="276" w:lineRule="auto"/>
        <w:jc w:val="center"/>
        <w:rPr>
          <w:rFonts w:ascii="Open Sans" w:eastAsia="Open Sans" w:hAnsi="Open Sans" w:cs="Open Sans"/>
          <w:b/>
          <w:color w:val="F03741"/>
          <w:sz w:val="50"/>
          <w:szCs w:val="50"/>
        </w:rPr>
      </w:pPr>
      <w:r>
        <w:rPr>
          <w:rFonts w:ascii="Open Sans" w:eastAsia="Open Sans" w:hAnsi="Open Sans" w:cs="Open Sans"/>
          <w:b/>
          <w:color w:val="F03741"/>
          <w:sz w:val="50"/>
          <w:szCs w:val="50"/>
        </w:rPr>
        <w:t>Prohlášení o dodržování zásady „významně nepoškozovat“</w:t>
      </w:r>
    </w:p>
    <w:p w:rsidR="00E5087F" w:rsidRDefault="00F51458">
      <w:pPr>
        <w:spacing w:after="0" w:line="276" w:lineRule="auto"/>
        <w:jc w:val="left"/>
        <w:rPr>
          <w:rFonts w:ascii="Open Sans" w:eastAsia="Open Sans" w:hAnsi="Open Sans" w:cs="Open Sans"/>
          <w:color w:val="F03741"/>
          <w:sz w:val="10"/>
          <w:szCs w:val="10"/>
        </w:rPr>
      </w:pPr>
      <w:r>
        <w:rPr>
          <w:rFonts w:ascii="Open Sans" w:eastAsia="Open Sans" w:hAnsi="Open Sans" w:cs="Open Sans"/>
          <w:color w:val="F03741"/>
          <w:sz w:val="26"/>
          <w:szCs w:val="26"/>
        </w:rPr>
        <w:t>Příloha č. 4 zadávací dokumentace</w:t>
      </w:r>
    </w:p>
    <w:p w:rsidR="00E5087F" w:rsidRDefault="00F51458">
      <w:pPr>
        <w:spacing w:before="0" w:line="276" w:lineRule="auto"/>
        <w:jc w:val="lef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F03741"/>
          <w:sz w:val="26"/>
          <w:szCs w:val="26"/>
        </w:rPr>
        <w:t>7. veřejná soutěž programu Prostředí pro život, podprogram 2</w:t>
      </w:r>
      <w:bookmarkStart w:id="0" w:name="_GoBack"/>
      <w:bookmarkEnd w:id="0"/>
    </w:p>
    <w:tbl>
      <w:tblPr>
        <w:tblStyle w:val="afff3"/>
        <w:tblW w:w="9029" w:type="dxa"/>
        <w:tblInd w:w="0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c>
          <w:tcPr>
            <w:tcW w:w="90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spacing w:before="0" w:line="276" w:lineRule="auto"/>
              <w:jc w:val="left"/>
              <w:rPr>
                <w:rFonts w:ascii="Open Sans" w:eastAsia="Open Sans" w:hAnsi="Open Sans" w:cs="Open Sans"/>
                <w:color w:val="F03741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F03741"/>
                <w:sz w:val="20"/>
                <w:szCs w:val="20"/>
              </w:rPr>
              <w:t xml:space="preserve">Upozornění: </w:t>
            </w:r>
          </w:p>
          <w:p w:rsidR="00E5087F" w:rsidRDefault="00F51458">
            <w:pPr>
              <w:widowControl w:val="0"/>
              <w:spacing w:before="120" w:after="0" w:line="276" w:lineRule="auto"/>
              <w:ind w:right="-4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Toto je vzorový dokument povinné přílohy Prohlášení projektu o dodržování zásady „významně nepoškozovat“. 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Příjemce musí uvést vyjádření k 6 environmentálním cílům a zdůvodnění, že výsledky projektu budou na úrovni uplatňování technologicky neutrální.  </w:t>
            </w:r>
          </w:p>
          <w:p w:rsidR="00E5087F" w:rsidRDefault="00F51458">
            <w:pPr>
              <w:widowControl w:val="0"/>
              <w:spacing w:before="120" w:after="0" w:line="276" w:lineRule="auto"/>
              <w:ind w:right="-4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Dle čl. 17 odst. 2 Nařízení (EU) 2020/852 ze dne 18. června 2020 o zřízení rámce pro usnadnění udržitelných investic a o změně nařízení (EU) 2019/2088 popište, jakým způsobem dochází k dodržování zásady „významně nepoškozovat", tzn. nedochází k porušení ani jednoho environmentálního cíle. V potaz berte nejen environmentální dopady činnosti samotné, ale také environmentální dopady výrobků a služeb poskytovaných v rámci dané činnosti, a to se zohledněním jejich celého životního cyklu (od výroby až po skončení životnosti).</w:t>
            </w:r>
          </w:p>
        </w:tc>
      </w:tr>
    </w:tbl>
    <w:p w:rsidR="00E5087F" w:rsidRDefault="00F51458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bookmarkStart w:id="1" w:name="_heading=h.gjdgxs" w:colFirst="0" w:colLast="0"/>
      <w:bookmarkEnd w:id="1"/>
      <w:r>
        <w:rPr>
          <w:rFonts w:ascii="Open Sans" w:eastAsia="Open Sans" w:hAnsi="Open Sans" w:cs="Open Sans"/>
          <w:sz w:val="20"/>
          <w:szCs w:val="20"/>
        </w:rPr>
        <w:t>Dokument je možné stáhnout v ISTA v editovatelném formátu a po vyplnění je nutné ho opět vložit do ISTA ve formátu PDF.</w:t>
      </w:r>
    </w:p>
    <w:p w:rsidR="00E5087F" w:rsidRDefault="00F51458">
      <w:pPr>
        <w:spacing w:before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Popisy v dokumentu zpracujte s vědomím, že v nich musí posuzovatel nalézt dostatečnou oporu pro posouzení plnění zásady „významně nepoškozovat“ (viz kapitola </w:t>
      </w:r>
      <w:r w:rsidR="00C716F4" w:rsidRPr="00C716F4">
        <w:rPr>
          <w:rFonts w:ascii="Open Sans" w:eastAsia="Open Sans" w:hAnsi="Open Sans" w:cs="Open Sans"/>
          <w:sz w:val="20"/>
          <w:szCs w:val="20"/>
        </w:rPr>
        <w:t>3</w:t>
      </w:r>
      <w:r w:rsidRPr="00C716F4">
        <w:rPr>
          <w:rFonts w:ascii="Open Sans" w:eastAsia="Open Sans" w:hAnsi="Open Sans" w:cs="Open Sans"/>
          <w:sz w:val="20"/>
          <w:szCs w:val="20"/>
        </w:rPr>
        <w:t>.</w:t>
      </w:r>
      <w:r w:rsidR="00C716F4" w:rsidRPr="00C716F4">
        <w:rPr>
          <w:rFonts w:ascii="Open Sans" w:eastAsia="Open Sans" w:hAnsi="Open Sans" w:cs="Open Sans"/>
          <w:sz w:val="20"/>
          <w:szCs w:val="20"/>
        </w:rPr>
        <w:t>3</w:t>
      </w:r>
      <w:r>
        <w:rPr>
          <w:rFonts w:ascii="Open Sans" w:eastAsia="Open Sans" w:hAnsi="Open Sans" w:cs="Open Sans"/>
          <w:sz w:val="20"/>
          <w:szCs w:val="20"/>
        </w:rPr>
        <w:t xml:space="preserve"> zadávací dokumentace a podrobněji v příloze </w:t>
      </w:r>
      <w:r w:rsidRPr="00C716F4">
        <w:rPr>
          <w:rFonts w:ascii="Open Sans" w:eastAsia="Open Sans" w:hAnsi="Open Sans" w:cs="Open Sans"/>
          <w:sz w:val="20"/>
          <w:szCs w:val="20"/>
        </w:rPr>
        <w:t xml:space="preserve">č. </w:t>
      </w:r>
      <w:r w:rsidR="00C716F4" w:rsidRPr="00C716F4">
        <w:rPr>
          <w:rFonts w:ascii="Open Sans" w:eastAsia="Open Sans" w:hAnsi="Open Sans" w:cs="Open Sans"/>
          <w:sz w:val="20"/>
          <w:szCs w:val="20"/>
        </w:rPr>
        <w:t>2</w:t>
      </w:r>
      <w:r w:rsidRPr="00C716F4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– Hodnoticí proces).</w:t>
      </w:r>
    </w:p>
    <w:tbl>
      <w:tblPr>
        <w:tblStyle w:val="afff4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E5087F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  <w:highlight w:val="yellow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Identifikační kód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087F" w:rsidRDefault="005C1DF7">
            <w:pPr>
              <w:widowControl w:val="0"/>
              <w:spacing w:before="0" w:after="0" w:line="276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</w:t>
            </w:r>
          </w:p>
        </w:tc>
      </w:tr>
      <w:tr w:rsidR="00E5087F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087F" w:rsidRDefault="00F51458">
            <w:pPr>
              <w:widowControl w:val="0"/>
              <w:spacing w:before="0" w:after="0" w:line="276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5087F" w:rsidRDefault="005C1DF7">
            <w:pPr>
              <w:widowControl w:val="0"/>
              <w:spacing w:before="0" w:after="0" w:line="276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 SemiBold" w:eastAsia="Open Sans SemiBold" w:hAnsi="Open Sans SemiBold" w:cs="Open Sans SemiBold"/>
          <w:sz w:val="20"/>
          <w:szCs w:val="20"/>
        </w:rPr>
        <w:t>Uveďte, která činnost (popř. služba nebo výrobek) v rámci projektu má relativně největší potenciál poškodit dosažení níže uvedených cílů, a zdůvodněte, proč to není významné poškození.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i/>
          <w:sz w:val="20"/>
          <w:szCs w:val="20"/>
        </w:rPr>
        <w:t>(nepovinné)</w:t>
      </w:r>
    </w:p>
    <w:tbl>
      <w:tblPr>
        <w:tblStyle w:val="afff5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rPr>
          <w:trHeight w:val="94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Pr="00175C00" w:rsidRDefault="00175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Nepovinné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E5087F" w:rsidRDefault="00F514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Open Sans SemiBold" w:eastAsia="Open Sans SemiBold" w:hAnsi="Open Sans SemiBold" w:cs="Open Sans SemiBold"/>
          <w:color w:val="F03741"/>
          <w:sz w:val="26"/>
          <w:szCs w:val="26"/>
        </w:rPr>
      </w:pPr>
      <w:bookmarkStart w:id="2" w:name="_heading=h.30j0zll" w:colFirst="0" w:colLast="0"/>
      <w:bookmarkEnd w:id="2"/>
      <w:r>
        <w:rPr>
          <w:rFonts w:ascii="Open Sans SemiBold" w:eastAsia="Open Sans SemiBold" w:hAnsi="Open Sans SemiBold" w:cs="Open Sans SemiBold"/>
          <w:color w:val="F03741"/>
          <w:sz w:val="26"/>
          <w:szCs w:val="26"/>
        </w:rPr>
        <w:lastRenderedPageBreak/>
        <w:t>Environmentální cíle</w:t>
      </w:r>
    </w:p>
    <w:p w:rsidR="00E5087F" w:rsidRDefault="00F514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Open Sans" w:eastAsia="Open Sans" w:hAnsi="Open Sans" w:cs="Open Sans"/>
          <w:b/>
          <w:sz w:val="20"/>
          <w:szCs w:val="20"/>
          <w:u w:val="single"/>
        </w:rPr>
      </w:pPr>
      <w:bookmarkStart w:id="3" w:name="_heading=h.1fob9te" w:colFirst="0" w:colLast="0"/>
      <w:bookmarkEnd w:id="3"/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1. Zmírňování změny klimatu</w:t>
      </w:r>
    </w:p>
    <w:p w:rsidR="00E5087F" w:rsidRDefault="00F514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>
        <w:rPr>
          <w:rFonts w:ascii="Open Sans" w:eastAsia="Open Sans" w:hAnsi="Open Sans" w:cs="Open Sans"/>
          <w:sz w:val="20"/>
          <w:szCs w:val="20"/>
        </w:rPr>
        <w:t>Má se za to, že činnost významně poškozuje zmírňování změny klimatu, pokud vede ke značným emisím skleníkových plynů.</w:t>
      </w:r>
    </w:p>
    <w:tbl>
      <w:tblPr>
        <w:tblStyle w:val="afff6"/>
        <w:tblW w:w="406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č.1: Zmírňování změny klimatu.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7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Pr="00AA4EE9" w:rsidRDefault="00175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i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color w:val="595959"/>
          <w:sz w:val="20"/>
          <w:szCs w:val="20"/>
          <w:u w:val="single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2. Přizpůsobování se změně klimatu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Má se za to, že činnost významně poškozuje přizpůsobování se změně klimatu, pokud vede k nárůstu nepříznivého dopadu stávajícího a očekávaného budoucího klimatu na tuto činnost samotnou nebo na osoby, přírodu nebo aktiva. 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ii</w:t>
      </w:r>
      <w:proofErr w:type="spellEnd"/>
      <w:r>
        <w:rPr>
          <w:rFonts w:ascii="Open Sans" w:eastAsia="Open Sans" w:hAnsi="Open Sans" w:cs="Open Sans"/>
          <w:i/>
          <w:sz w:val="20"/>
          <w:szCs w:val="20"/>
        </w:rPr>
        <w:t>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  <w:tbl>
      <w:tblPr>
        <w:tblStyle w:val="afff8"/>
        <w:tblW w:w="526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275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2: Přizpůsobování se změně klimatu.</w:t>
      </w:r>
    </w:p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</w:p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9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3. Udržitelné využívání a ochrana vodních a mořských zdrojů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Má se za to, že činnost významně poškozuje udržitelné využívání a ochranu vodních a mořských zdrojů, pokud poškozuje dobrý stav nebo dobrý ekologický potenciál vodních útvarů, včetně povrchových a</w:t>
      </w:r>
      <w:r w:rsidR="0033580F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 xml:space="preserve">podzemních vod, nebo dobrý stav prostředí mořských vod. </w:t>
      </w:r>
    </w:p>
    <w:tbl>
      <w:tblPr>
        <w:tblStyle w:val="afffa"/>
        <w:tblW w:w="439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405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3: Udržitelné využívání a</w:t>
      </w:r>
      <w:r w:rsidR="0033580F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>ochrana vodních a mořských zdrojů.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b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6D2E5D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4. Oběhové hospodářství včetně předcházení vzniku odpadů a recyklace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Má se za to, že činnost významně poškozuje oběhové hospodářství, včetně předcházení vzniku odpadů a recyklace, pokud vede k významné nehospodárnosti v používání materiálů nebo v přímém nebo nepřímém využívání přírodních zdrojů nebo pokud významně přispívá ke vzniku, spalování nebo odstraňování odpadu nebo pokud dlouhodobé odstraňování odpadu může způsobit významné a</w:t>
      </w:r>
      <w:r w:rsidR="0033580F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 xml:space="preserve">dlouhodobé škody na životním prostředí. </w:t>
      </w:r>
    </w:p>
    <w:tbl>
      <w:tblPr>
        <w:tblStyle w:val="afffc"/>
        <w:tblW w:w="44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450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4: Oběhové hospodářství včetně předcházení vzniku odpadů a recyklace.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Zdůvodnění projektu:</w:t>
      </w:r>
    </w:p>
    <w:tbl>
      <w:tblPr>
        <w:tblStyle w:val="afffd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6D2E5D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5. Prevence a omezování znečištění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ffe"/>
        <w:tblW w:w="43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390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5: Prevence a omezování znečištění.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6D2E5D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E5087F" w:rsidRDefault="00E5087F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b/>
          <w:sz w:val="20"/>
          <w:szCs w:val="20"/>
          <w:u w:val="single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Environmentální cíl 6. Ochrana a obnova biologické rozmanitosti a ekosystémů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</w:p>
    <w:tbl>
      <w:tblPr>
        <w:tblStyle w:val="affff0"/>
        <w:tblW w:w="43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330"/>
      </w:tblGrid>
      <w:tr w:rsidR="00E5087F">
        <w:trPr>
          <w:trHeight w:val="480"/>
        </w:trPr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E5087F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F51458">
            <w:pPr>
              <w:widowControl w:val="0"/>
              <w:spacing w:before="0" w:after="0" w:line="240" w:lineRule="auto"/>
              <w:jc w:val="left"/>
              <w:rPr>
                <w:rFonts w:ascii="Open Sans SemiBold" w:eastAsia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eastAsia="Open Sans SemiBold" w:hAnsi="Open Sans SemiBold" w:cs="Open Sans SemiBold"/>
                <w:sz w:val="20"/>
                <w:szCs w:val="20"/>
              </w:rPr>
              <w:t>Významně NEPOŠKOZUJE</w:t>
            </w:r>
          </w:p>
        </w:tc>
      </w:tr>
    </w:tbl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Prohlašuji, že návrh projektu významně nepoškozuje environmentální cíl č. 6: Ochrana a obnova biologické rozmanitosti a ekosystémů.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1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6D2E5D" w:rsidRDefault="006D2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E5087F" w:rsidRDefault="00F51458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Prohlašuji, že výsledky projektu budou na úrovni uplatňovaní technologicky neutrální (tj. budou uplatňovány u všech dostupných technologií, včetně těch šetrných) a že je předem vyloučen výzkum a</w:t>
      </w:r>
      <w:r w:rsidR="0033580F"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>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</w:t>
      </w:r>
    </w:p>
    <w:p w:rsidR="00E5087F" w:rsidRDefault="00F51458">
      <w:pPr>
        <w:spacing w:before="120" w:after="240"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Zdůvodnění projektu:</w:t>
      </w:r>
    </w:p>
    <w:tbl>
      <w:tblPr>
        <w:tblStyle w:val="affff2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087F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7F" w:rsidRDefault="006D2E5D">
            <w:pPr>
              <w:widowControl w:val="0"/>
              <w:spacing w:before="0" w:after="0" w:line="240" w:lineRule="auto"/>
              <w:jc w:val="left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A4EE9"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>Povinné pole:</w:t>
            </w:r>
            <w:r>
              <w:rPr>
                <w:rFonts w:ascii="Open Sans" w:eastAsia="Open Sans" w:hAnsi="Open Sans" w:cs="Open Sans"/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E5087F" w:rsidRDefault="00E5087F">
      <w:pPr>
        <w:rPr>
          <w:rFonts w:ascii="Open Sans" w:eastAsia="Open Sans" w:hAnsi="Open Sans" w:cs="Open Sans"/>
          <w:sz w:val="20"/>
          <w:szCs w:val="20"/>
        </w:rPr>
      </w:pPr>
    </w:p>
    <w:p w:rsidR="00E5087F" w:rsidRDefault="00E5087F">
      <w:pPr>
        <w:rPr>
          <w:rFonts w:ascii="Open Sans" w:eastAsia="Open Sans" w:hAnsi="Open Sans" w:cs="Open Sans"/>
        </w:rPr>
      </w:pPr>
    </w:p>
    <w:sectPr w:rsidR="00E50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E17" w:rsidRDefault="00EE2E17">
      <w:pPr>
        <w:spacing w:before="0" w:after="0" w:line="240" w:lineRule="auto"/>
      </w:pPr>
      <w:r>
        <w:separator/>
      </w:r>
    </w:p>
  </w:endnote>
  <w:endnote w:type="continuationSeparator" w:id="0">
    <w:p w:rsidR="00EE2E17" w:rsidRDefault="00EE2E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Open Sans SemiBold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E50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F51458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087F" w:rsidRDefault="00E5087F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E5087F" w:rsidRDefault="00F51458">
    <w:pPr>
      <w:tabs>
        <w:tab w:val="center" w:pos="4536"/>
        <w:tab w:val="right" w:pos="9072"/>
      </w:tabs>
      <w:spacing w:before="0" w:after="0" w:line="240" w:lineRule="auto"/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14"/>
        <w:szCs w:val="14"/>
      </w:rPr>
      <w:t xml:space="preserve">Strana </w:t>
    </w:r>
    <w:r>
      <w:rPr>
        <w:rFonts w:ascii="Open Sans" w:eastAsia="Open Sans" w:hAnsi="Open Sans" w:cs="Open Sans"/>
        <w:sz w:val="14"/>
        <w:szCs w:val="14"/>
      </w:rPr>
      <w:fldChar w:fldCharType="begin"/>
    </w:r>
    <w:r>
      <w:rPr>
        <w:rFonts w:ascii="Open Sans" w:eastAsia="Open Sans" w:hAnsi="Open Sans" w:cs="Open Sans"/>
        <w:sz w:val="14"/>
        <w:szCs w:val="14"/>
      </w:rPr>
      <w:instrText>PAGE</w:instrText>
    </w:r>
    <w:r>
      <w:rPr>
        <w:rFonts w:ascii="Open Sans" w:eastAsia="Open Sans" w:hAnsi="Open Sans" w:cs="Open Sans"/>
        <w:sz w:val="14"/>
        <w:szCs w:val="14"/>
      </w:rPr>
      <w:fldChar w:fldCharType="separate"/>
    </w:r>
    <w:r w:rsidR="00C716F4">
      <w:rPr>
        <w:rFonts w:ascii="Open Sans" w:eastAsia="Open Sans" w:hAnsi="Open Sans" w:cs="Open Sans"/>
        <w:noProof/>
        <w:sz w:val="14"/>
        <w:szCs w:val="14"/>
      </w:rPr>
      <w:t>1</w:t>
    </w:r>
    <w:r>
      <w:rPr>
        <w:rFonts w:ascii="Open Sans" w:eastAsia="Open Sans" w:hAnsi="Open Sans" w:cs="Open Sans"/>
        <w:sz w:val="14"/>
        <w:szCs w:val="14"/>
      </w:rPr>
      <w:fldChar w:fldCharType="end"/>
    </w:r>
    <w:r>
      <w:rPr>
        <w:rFonts w:ascii="Open Sans" w:eastAsia="Open Sans" w:hAnsi="Open Sans" w:cs="Open Sans"/>
        <w:sz w:val="14"/>
        <w:szCs w:val="14"/>
      </w:rPr>
      <w:t>/</w:t>
    </w:r>
    <w:r>
      <w:rPr>
        <w:rFonts w:ascii="Open Sans" w:eastAsia="Open Sans" w:hAnsi="Open Sans" w:cs="Open Sans"/>
        <w:sz w:val="14"/>
        <w:szCs w:val="14"/>
      </w:rPr>
      <w:fldChar w:fldCharType="begin"/>
    </w:r>
    <w:r>
      <w:rPr>
        <w:rFonts w:ascii="Open Sans" w:eastAsia="Open Sans" w:hAnsi="Open Sans" w:cs="Open Sans"/>
        <w:sz w:val="14"/>
        <w:szCs w:val="14"/>
      </w:rPr>
      <w:instrText>NUMPAGES</w:instrText>
    </w:r>
    <w:r>
      <w:rPr>
        <w:rFonts w:ascii="Open Sans" w:eastAsia="Open Sans" w:hAnsi="Open Sans" w:cs="Open Sans"/>
        <w:sz w:val="14"/>
        <w:szCs w:val="14"/>
      </w:rPr>
      <w:fldChar w:fldCharType="separate"/>
    </w:r>
    <w:r w:rsidR="00C716F4">
      <w:rPr>
        <w:rFonts w:ascii="Open Sans" w:eastAsia="Open Sans" w:hAnsi="Open Sans" w:cs="Open Sans"/>
        <w:noProof/>
        <w:sz w:val="14"/>
        <w:szCs w:val="14"/>
      </w:rPr>
      <w:t>1</w:t>
    </w:r>
    <w:r>
      <w:rPr>
        <w:rFonts w:ascii="Open Sans" w:eastAsia="Open Sans" w:hAnsi="Open Sans" w:cs="Open Sans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E50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E17" w:rsidRDefault="00EE2E17">
      <w:pPr>
        <w:spacing w:before="0" w:after="0" w:line="240" w:lineRule="auto"/>
      </w:pPr>
      <w:r>
        <w:separator/>
      </w:r>
    </w:p>
  </w:footnote>
  <w:footnote w:type="continuationSeparator" w:id="0">
    <w:p w:rsidR="00EE2E17" w:rsidRDefault="00EE2E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E50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F51458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-25395</wp:posOffset>
          </wp:positionV>
          <wp:extent cx="1440000" cy="144000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087F" w:rsidRDefault="00E5087F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E5087F" w:rsidRDefault="00E5087F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E5087F" w:rsidRDefault="00E5087F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E5087F" w:rsidRDefault="00F51458">
    <w:pPr>
      <w:spacing w:before="120" w:after="0" w:line="276" w:lineRule="auto"/>
      <w:jc w:val="right"/>
      <w:rPr>
        <w:rFonts w:ascii="Open Sans" w:eastAsia="Open Sans" w:hAnsi="Open Sans" w:cs="Open Sans"/>
        <w:b/>
        <w:sz w:val="16"/>
        <w:szCs w:val="16"/>
      </w:rPr>
    </w:pPr>
    <w:bookmarkStart w:id="5" w:name="_heading=h.2et92p0" w:colFirst="0" w:colLast="0"/>
    <w:bookmarkEnd w:id="5"/>
    <w:r>
      <w:rPr>
        <w:rFonts w:ascii="Open Sans" w:eastAsia="Open Sans" w:hAnsi="Open Sans" w:cs="Open Sans"/>
        <w:b/>
        <w:sz w:val="16"/>
        <w:szCs w:val="16"/>
      </w:rPr>
      <w:t>Č.j.: TACR/</w:t>
    </w:r>
    <w:r w:rsidR="00C716F4" w:rsidRPr="00C716F4">
      <w:rPr>
        <w:rFonts w:ascii="Open Sans" w:eastAsia="Open Sans" w:hAnsi="Open Sans" w:cs="Open Sans"/>
        <w:b/>
        <w:sz w:val="16"/>
        <w:szCs w:val="16"/>
      </w:rPr>
      <w:t>12</w:t>
    </w:r>
    <w:r w:rsidRPr="00C716F4">
      <w:rPr>
        <w:rFonts w:ascii="Open Sans" w:eastAsia="Open Sans" w:hAnsi="Open Sans" w:cs="Open Sans"/>
        <w:b/>
        <w:sz w:val="16"/>
        <w:szCs w:val="16"/>
      </w:rPr>
      <w:t>-</w:t>
    </w:r>
    <w:r w:rsidR="00C716F4" w:rsidRPr="00C716F4">
      <w:rPr>
        <w:rFonts w:ascii="Open Sans" w:eastAsia="Open Sans" w:hAnsi="Open Sans" w:cs="Open Sans"/>
        <w:b/>
        <w:sz w:val="16"/>
        <w:szCs w:val="16"/>
      </w:rPr>
      <w:t>33</w:t>
    </w:r>
    <w:r w:rsidRPr="00C716F4">
      <w:rPr>
        <w:rFonts w:ascii="Open Sans" w:eastAsia="Open Sans" w:hAnsi="Open Sans" w:cs="Open Sans"/>
        <w:b/>
        <w:sz w:val="16"/>
        <w:szCs w:val="16"/>
      </w:rPr>
      <w:t>/202</w:t>
    </w:r>
    <w:r w:rsidR="00C716F4" w:rsidRPr="00C716F4">
      <w:rPr>
        <w:rFonts w:ascii="Open Sans" w:eastAsia="Open Sans" w:hAnsi="Open Sans" w:cs="Open Sans"/>
        <w:b/>
        <w:sz w:val="16"/>
        <w:szCs w:val="16"/>
      </w:rPr>
      <w:t>3</w:t>
    </w:r>
  </w:p>
  <w:p w:rsidR="00E5087F" w:rsidRDefault="00F51458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7F" w:rsidRDefault="00E508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01BB7"/>
    <w:multiLevelType w:val="multilevel"/>
    <w:tmpl w:val="CBCE3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7F"/>
    <w:rsid w:val="00175C00"/>
    <w:rsid w:val="0033580F"/>
    <w:rsid w:val="005C1DF7"/>
    <w:rsid w:val="006D2E5D"/>
    <w:rsid w:val="007E7D5A"/>
    <w:rsid w:val="00854A36"/>
    <w:rsid w:val="00895CAC"/>
    <w:rsid w:val="00AA4EE9"/>
    <w:rsid w:val="00C41474"/>
    <w:rsid w:val="00C716F4"/>
    <w:rsid w:val="00E5087F"/>
    <w:rsid w:val="00EE2E17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A0EB-4645-4E4C-BC03-E3B8151A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+IwZOzx1lOnsKxv9DCNDdDI8A==">CgMxLjAyCGguZ2pkZ3hzMgloLjMwajB6bGwyCWguMWZvYjl0ZTIJaC4zem55c2g3MgloLjJldDkycDA4AHIhMVhFVF9QTEdfUGtlekNaTnF3UlZ0NXI1NE5vMWQwSkZQ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820</Words>
  <Characters>4843</Characters>
  <Application>Microsoft Office Word</Application>
  <DocSecurity>0</DocSecurity>
  <Lines>40</Lines>
  <Paragraphs>11</Paragraphs>
  <ScaleCrop>false</ScaleCrop>
  <Company>Technologická agentura ČR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9</cp:revision>
  <dcterms:created xsi:type="dcterms:W3CDTF">2021-12-14T12:57:00Z</dcterms:created>
  <dcterms:modified xsi:type="dcterms:W3CDTF">2023-06-30T11:15:00Z</dcterms:modified>
</cp:coreProperties>
</file>